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</w:t>
      </w:r>
      <w:r w:rsidR="003F5E4A">
        <w:rPr>
          <w:rFonts w:ascii="NeoSansPro-Regular" w:hAnsi="NeoSansPro-Regular" w:cs="NeoSansPro-Regular"/>
          <w:color w:val="404040"/>
          <w:sz w:val="20"/>
          <w:szCs w:val="20"/>
        </w:rPr>
        <w:t>osé Julián Perea Contreras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F5E4A" w:rsidRPr="009168C2">
        <w:rPr>
          <w:rFonts w:ascii="NeoSansPro-Bold" w:hAnsi="NeoSansPro-Bold" w:cs="NeoSansPro-Bold"/>
          <w:bCs/>
          <w:color w:val="404040"/>
          <w:sz w:val="20"/>
          <w:szCs w:val="20"/>
        </w:rPr>
        <w:t>Licenciado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168C2">
        <w:rPr>
          <w:rFonts w:ascii="NeoSansPro-Bold" w:hAnsi="NeoSansPro-Bold" w:cs="NeoSansPro-Bold"/>
          <w:b/>
          <w:bCs/>
          <w:color w:val="404040"/>
          <w:sz w:val="20"/>
          <w:szCs w:val="20"/>
        </w:rPr>
        <w:t>5453695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2B582B">
        <w:rPr>
          <w:rFonts w:ascii="NeoSansPro-Regular" w:hAnsi="NeoSansPro-Regular" w:cs="NeoSansPro-Regular"/>
          <w:color w:val="404040"/>
          <w:sz w:val="20"/>
          <w:szCs w:val="20"/>
        </w:rPr>
        <w:t xml:space="preserve"> Sin titular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</w:t>
      </w:r>
      <w:r w:rsidR="003F5E4A">
        <w:rPr>
          <w:rFonts w:ascii="NeoSansPro-Regular" w:hAnsi="NeoSansPro-Regular" w:cs="NeoSansPro-Regular"/>
          <w:color w:val="404040"/>
          <w:sz w:val="20"/>
          <w:szCs w:val="20"/>
        </w:rPr>
        <w:t>18-58-58</w:t>
      </w:r>
    </w:p>
    <w:p w:rsidR="00F61F91" w:rsidRDefault="00F61F91" w:rsidP="00F61F9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Bold"/>
          <w:bCs/>
          <w:color w:val="404040"/>
          <w:sz w:val="20"/>
          <w:szCs w:val="20"/>
        </w:rPr>
        <w:t>vdh_derechoshumanos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Geles</w:t>
      </w:r>
    </w:p>
    <w:p w:rsidR="00AB5916" w:rsidRDefault="00AB5916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3F5E4A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3F5E4A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</w:p>
    <w:p w:rsidR="00AB5916" w:rsidRDefault="00AB5916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3F5E4A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AB5916" w:rsidRDefault="003F5E4A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</w:p>
    <w:p w:rsidR="00AB5916" w:rsidRDefault="003F5E4A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</w:t>
      </w:r>
      <w:r w:rsidR="00407100">
        <w:rPr>
          <w:rFonts w:ascii="NeoSansPro-Regular" w:hAnsi="NeoSansPro-Regular" w:cs="NeoSansPro-Regular"/>
          <w:color w:val="404040"/>
          <w:sz w:val="20"/>
          <w:szCs w:val="20"/>
        </w:rPr>
        <w:t xml:space="preserve">Derechos Constitucional y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Juicio de Amparo  Impartido por el Instituto</w:t>
      </w:r>
    </w:p>
    <w:p w:rsidR="00AB5916" w:rsidRDefault="00AB5916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 Investigaciones </w:t>
      </w:r>
      <w:r w:rsidR="00B34BD5">
        <w:rPr>
          <w:rFonts w:ascii="NeoSansPro-Regular" w:hAnsi="NeoSansPro-Regular" w:cs="NeoSansPro-Regular"/>
          <w:color w:val="404040"/>
          <w:sz w:val="20"/>
          <w:szCs w:val="20"/>
        </w:rPr>
        <w:t xml:space="preserve"> Jurídicas de la </w:t>
      </w:r>
      <w:r w:rsidR="003F5E4A">
        <w:rPr>
          <w:rFonts w:ascii="NeoSansPro-Regular" w:hAnsi="NeoSansPro-Regular" w:cs="NeoSansPro-Regular"/>
          <w:color w:val="404040"/>
          <w:sz w:val="20"/>
          <w:szCs w:val="20"/>
        </w:rPr>
        <w:t>U.V.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Xalapa, Veracruz.</w:t>
      </w:r>
    </w:p>
    <w:p w:rsidR="00AB5916" w:rsidRDefault="00AB5916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3F5E4A">
        <w:rPr>
          <w:rFonts w:ascii="NeoSansPro-Bold" w:hAnsi="NeoSansPro-Bold" w:cs="NeoSansPro-Bold"/>
          <w:b/>
          <w:bCs/>
          <w:color w:val="404040"/>
          <w:sz w:val="20"/>
          <w:szCs w:val="20"/>
        </w:rPr>
        <w:t>00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 w:rsidR="003F5E4A">
        <w:rPr>
          <w:rFonts w:ascii="NeoSansPro-Bold" w:hAnsi="NeoSansPro-Bold" w:cs="NeoSansPro-Bold"/>
          <w:b/>
          <w:bCs/>
          <w:color w:val="404040"/>
          <w:sz w:val="20"/>
          <w:szCs w:val="20"/>
        </w:rPr>
        <w:t>02</w:t>
      </w:r>
    </w:p>
    <w:p w:rsidR="00AB5916" w:rsidRDefault="00AB5916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3F5E4A">
        <w:rPr>
          <w:rFonts w:ascii="NeoSansPro-Regular" w:hAnsi="NeoSansPro-Regular" w:cs="NeoSansPro-Regular"/>
          <w:color w:val="404040"/>
          <w:sz w:val="20"/>
          <w:szCs w:val="20"/>
        </w:rPr>
        <w:t xml:space="preserve">Psicología y Criminología Jurídica realizado en el Instituto Universitario Puebla, Xalapa,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  <w:r w:rsidR="00B34BD5">
        <w:rPr>
          <w:rFonts w:ascii="NeoSansPro-Regular" w:hAnsi="NeoSansPro-Regular" w:cs="NeoSansPro-Regular"/>
          <w:color w:val="404040"/>
          <w:sz w:val="20"/>
          <w:szCs w:val="20"/>
        </w:rPr>
        <w:t xml:space="preserve"> ( sin Titular ).</w:t>
      </w:r>
    </w:p>
    <w:p w:rsidR="003F5E4A" w:rsidRDefault="00163D6B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 w:rsidR="003F5E4A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 w:rsidR="00407100">
        <w:rPr>
          <w:rFonts w:ascii="NeoSansPro-Bold" w:hAnsi="NeoSansPro-Bold" w:cs="NeoSansPro-Bold"/>
          <w:b/>
          <w:bCs/>
          <w:color w:val="404040"/>
          <w:sz w:val="20"/>
          <w:szCs w:val="20"/>
        </w:rPr>
        <w:t>14</w:t>
      </w:r>
    </w:p>
    <w:p w:rsidR="00407100" w:rsidRDefault="00407100" w:rsidP="00C01394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</w:t>
      </w:r>
      <w:r w:rsidR="00337DB3">
        <w:rPr>
          <w:rFonts w:ascii="NeoSansPro-Regular" w:hAnsi="NeoSansPro-Regular" w:cs="NeoSansPro-Regular"/>
          <w:color w:val="404040"/>
          <w:sz w:val="20"/>
          <w:szCs w:val="20"/>
        </w:rPr>
        <w:t xml:space="preserve"> en el Sistema Procesal Penal Acusatorio y Oral, impartido por el Despacho Ju</w:t>
      </w:r>
      <w:r w:rsidR="00B34BD5">
        <w:rPr>
          <w:rFonts w:ascii="NeoSansPro-Regular" w:hAnsi="NeoSansPro-Regular" w:cs="NeoSansPro-Regular"/>
          <w:color w:val="404040"/>
          <w:sz w:val="20"/>
          <w:szCs w:val="20"/>
        </w:rPr>
        <w:t>r</w:t>
      </w:r>
      <w:r w:rsidR="00337DB3">
        <w:rPr>
          <w:rFonts w:ascii="NeoSansPro-Regular" w:hAnsi="NeoSansPro-Regular" w:cs="NeoSansPro-Regular"/>
          <w:color w:val="404040"/>
          <w:sz w:val="20"/>
          <w:szCs w:val="20"/>
        </w:rPr>
        <w:t>ídico de Hernández y Abascal. Xalapa, Veracruz.</w:t>
      </w:r>
    </w:p>
    <w:p w:rsidR="00AB5916" w:rsidRDefault="00AB5916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3F5E4A">
        <w:rPr>
          <w:rFonts w:ascii="NeoSansPro-Bold" w:hAnsi="NeoSansPro-Bold" w:cs="NeoSansPro-Bold"/>
          <w:b/>
          <w:bCs/>
          <w:color w:val="404040"/>
          <w:sz w:val="20"/>
          <w:szCs w:val="20"/>
        </w:rPr>
        <w:t>6-2017</w:t>
      </w:r>
    </w:p>
    <w:p w:rsidR="00AB5916" w:rsidRDefault="003F5E4A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materia de Derechos Humanos impartido en el Instituto</w:t>
      </w:r>
      <w:r w:rsidR="00337DB3">
        <w:rPr>
          <w:rFonts w:ascii="NeoSansPro-Regular" w:hAnsi="NeoSansPro-Regular" w:cs="NeoSansPro-Regular"/>
          <w:color w:val="404040"/>
          <w:sz w:val="20"/>
          <w:szCs w:val="20"/>
        </w:rPr>
        <w:t xml:space="preserve"> de Formación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Profesional de la Fiscalía General del Estado en participación con la U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niversi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dad 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Ubicad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Xalapa,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Trayectoria </w:t>
      </w:r>
      <w:r w:rsidRPr="0046764E">
        <w:rPr>
          <w:rFonts w:ascii="NeoSansPro-Regular" w:hAnsi="NeoSansPro-Regular" w:cs="NeoSansPro-Bold"/>
          <w:b/>
          <w:bCs/>
          <w:color w:val="FFFFFF"/>
          <w:sz w:val="24"/>
          <w:szCs w:val="24"/>
        </w:rPr>
        <w:t>Profesional</w:t>
      </w:r>
    </w:p>
    <w:p w:rsidR="0046764E" w:rsidRDefault="0046764E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 a 2012</w:t>
      </w:r>
    </w:p>
    <w:p w:rsidR="0046764E" w:rsidRDefault="0046764E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</w:t>
      </w:r>
      <w:r w:rsidR="00683FC5">
        <w:rPr>
          <w:rFonts w:ascii="NeoSansPro-Regular" w:hAnsi="NeoSansPro-Regular" w:cs="NeoSansPro-Regular"/>
          <w:color w:val="404040"/>
          <w:sz w:val="20"/>
          <w:szCs w:val="20"/>
        </w:rPr>
        <w:t xml:space="preserve">blico Investigador en Naolinco,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Veracruz,</w:t>
      </w:r>
      <w:r w:rsidR="00B54A84">
        <w:rPr>
          <w:rFonts w:ascii="NeoSansPro-Regular" w:hAnsi="NeoSansPro-Regular" w:cs="NeoSansPro-Regular"/>
          <w:color w:val="404040"/>
          <w:sz w:val="20"/>
          <w:szCs w:val="20"/>
        </w:rPr>
        <w:t xml:space="preserve"> de la P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rocuraduría General de Justicia Veracruz</w:t>
      </w:r>
    </w:p>
    <w:p w:rsidR="00683FC5" w:rsidRDefault="00683FC5" w:rsidP="00683FC5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2012</w:t>
      </w:r>
    </w:p>
    <w:p w:rsidR="00683FC5" w:rsidRDefault="00683FC5" w:rsidP="00683FC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en Las Choapas, Veracruz, de la Procuraduría General de Justicia Veracruz</w:t>
      </w:r>
    </w:p>
    <w:p w:rsidR="00AB5916" w:rsidRDefault="00AB5916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a </w:t>
      </w:r>
      <w:r w:rsidR="00437964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bookmarkStart w:id="0" w:name="_GoBack"/>
      <w:bookmarkEnd w:id="0"/>
    </w:p>
    <w:p w:rsidR="00AB5916" w:rsidRDefault="00305EA8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 Adjunto a Quejas de Derechos Humanos de la Procuraduría General de Justicia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en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437964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305EA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 </w:t>
      </w:r>
    </w:p>
    <w:p w:rsidR="00AB5916" w:rsidRDefault="00305EA8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Adjunto a Quejas de Derechos Humanos en la Fiscalía General del Estado de Veracruz,  Xalapa,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250E9B" w:rsidRDefault="00250E9B" w:rsidP="00C0139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250E9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50E9B">
        <w:rPr>
          <w:rFonts w:ascii="NeoSansPro-Bold" w:hAnsi="NeoSansPro-Bold" w:cs="NeoSansPro-Bold"/>
          <w:b/>
          <w:bCs/>
          <w:color w:val="FFFFFF"/>
          <w:sz w:val="24"/>
          <w:szCs w:val="24"/>
        </w:rPr>
        <w:drawing>
          <wp:inline distT="0" distB="0" distL="0" distR="0">
            <wp:extent cx="2005588" cy="259081"/>
            <wp:effectExtent l="0" t="0" r="0" b="762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4EE" w:rsidRDefault="00C0139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D96B4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tbl>
      <w:tblPr>
        <w:tblW w:w="0" w:type="auto"/>
        <w:tblLook w:val="01E0"/>
      </w:tblPr>
      <w:tblGrid>
        <w:gridCol w:w="7387"/>
      </w:tblGrid>
      <w:tr w:rsidR="0046764E" w:rsidRPr="0046764E" w:rsidTr="002160FD">
        <w:trPr>
          <w:trHeight w:val="211"/>
        </w:trPr>
        <w:tc>
          <w:tcPr>
            <w:tcW w:w="7387" w:type="dxa"/>
          </w:tcPr>
          <w:p w:rsidR="0046764E" w:rsidRPr="0046764E" w:rsidRDefault="00AB5916" w:rsidP="002160FD">
            <w:pPr>
              <w:rPr>
                <w:rFonts w:ascii="Neo Sans Pro" w:eastAsia="Calibri" w:hAnsi="Neo Sans Pro" w:cs="Tahoma"/>
                <w:b/>
                <w:color w:val="808080"/>
                <w:sz w:val="20"/>
                <w:szCs w:val="20"/>
              </w:rPr>
            </w:pPr>
            <w:r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>Derecho Civil</w:t>
            </w:r>
            <w:r w:rsidR="00D96B47">
              <w:rPr>
                <w:rFonts w:ascii="NeoSansPro-Regular" w:hAnsi="NeoSansPro-Regular" w:cs="NeoSansPro-Regular"/>
                <w:color w:val="404040"/>
                <w:sz w:val="20"/>
                <w:szCs w:val="20"/>
              </w:rPr>
              <w:t xml:space="preserve"> </w:t>
            </w:r>
          </w:p>
        </w:tc>
      </w:tr>
    </w:tbl>
    <w:p w:rsidR="0046764E" w:rsidRPr="0046764E" w:rsidRDefault="0046764E" w:rsidP="00AB5916">
      <w:pPr>
        <w:rPr>
          <w:rFonts w:ascii="Neo Sans Pro" w:hAnsi="Neo Sans Pro"/>
          <w:color w:val="808080" w:themeColor="background1" w:themeShade="80"/>
          <w:sz w:val="20"/>
          <w:szCs w:val="20"/>
        </w:rPr>
      </w:pPr>
    </w:p>
    <w:sectPr w:rsidR="0046764E" w:rsidRPr="0046764E" w:rsidSect="004A24EE">
      <w:headerReference w:type="default" r:id="rId10"/>
      <w:footerReference w:type="default" r:id="rId11"/>
      <w:pgSz w:w="12240" w:h="15840"/>
      <w:pgMar w:top="1243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0E0" w:rsidRDefault="00B520E0" w:rsidP="00AB5916">
      <w:pPr>
        <w:spacing w:after="0" w:line="240" w:lineRule="auto"/>
      </w:pPr>
      <w:r>
        <w:separator/>
      </w:r>
    </w:p>
  </w:endnote>
  <w:endnote w:type="continuationSeparator" w:id="1">
    <w:p w:rsidR="00B520E0" w:rsidRDefault="00B520E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0E0" w:rsidRDefault="00B520E0" w:rsidP="00AB5916">
      <w:pPr>
        <w:spacing w:after="0" w:line="240" w:lineRule="auto"/>
      </w:pPr>
      <w:r>
        <w:separator/>
      </w:r>
    </w:p>
  </w:footnote>
  <w:footnote w:type="continuationSeparator" w:id="1">
    <w:p w:rsidR="00B520E0" w:rsidRDefault="00B520E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4660"/>
    <w:rsid w:val="0005169D"/>
    <w:rsid w:val="00076A27"/>
    <w:rsid w:val="000D5363"/>
    <w:rsid w:val="000E2580"/>
    <w:rsid w:val="00163D6B"/>
    <w:rsid w:val="0018166A"/>
    <w:rsid w:val="00196774"/>
    <w:rsid w:val="001B689A"/>
    <w:rsid w:val="00250E9B"/>
    <w:rsid w:val="002B582B"/>
    <w:rsid w:val="00304E91"/>
    <w:rsid w:val="00305EA8"/>
    <w:rsid w:val="00307210"/>
    <w:rsid w:val="00337DB3"/>
    <w:rsid w:val="003F561B"/>
    <w:rsid w:val="003F5E4A"/>
    <w:rsid w:val="00407100"/>
    <w:rsid w:val="004204E0"/>
    <w:rsid w:val="00437964"/>
    <w:rsid w:val="00462C41"/>
    <w:rsid w:val="0046764E"/>
    <w:rsid w:val="004A1170"/>
    <w:rsid w:val="004A24EE"/>
    <w:rsid w:val="004B2D6E"/>
    <w:rsid w:val="004E4FFA"/>
    <w:rsid w:val="004F67ED"/>
    <w:rsid w:val="005502F5"/>
    <w:rsid w:val="00554D27"/>
    <w:rsid w:val="005A32B3"/>
    <w:rsid w:val="00600D12"/>
    <w:rsid w:val="00683FC5"/>
    <w:rsid w:val="006A5757"/>
    <w:rsid w:val="006B643A"/>
    <w:rsid w:val="00726727"/>
    <w:rsid w:val="007709A5"/>
    <w:rsid w:val="007B4543"/>
    <w:rsid w:val="009168C2"/>
    <w:rsid w:val="009A32EE"/>
    <w:rsid w:val="009E5D72"/>
    <w:rsid w:val="009F66FA"/>
    <w:rsid w:val="00A66637"/>
    <w:rsid w:val="00AB5916"/>
    <w:rsid w:val="00B34BD5"/>
    <w:rsid w:val="00B520E0"/>
    <w:rsid w:val="00B54A84"/>
    <w:rsid w:val="00C01394"/>
    <w:rsid w:val="00C72DF7"/>
    <w:rsid w:val="00CA090A"/>
    <w:rsid w:val="00CE7F12"/>
    <w:rsid w:val="00D03386"/>
    <w:rsid w:val="00D96B47"/>
    <w:rsid w:val="00DB2FA1"/>
    <w:rsid w:val="00DE2E01"/>
    <w:rsid w:val="00E71AD8"/>
    <w:rsid w:val="00EA4E01"/>
    <w:rsid w:val="00F61F91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76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dcterms:created xsi:type="dcterms:W3CDTF">2017-03-06T19:12:00Z</dcterms:created>
  <dcterms:modified xsi:type="dcterms:W3CDTF">2017-06-21T18:50:00Z</dcterms:modified>
</cp:coreProperties>
</file>